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5D" w:rsidRPr="009D3B9B" w:rsidRDefault="00EB3443" w:rsidP="008E7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r w:rsidR="008E745D" w:rsidRPr="009D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</w:p>
    <w:p w:rsidR="008E745D" w:rsidRPr="009D3B9B" w:rsidRDefault="00EB3443" w:rsidP="008E7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8E745D" w:rsidRPr="009D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</w:p>
    <w:p w:rsidR="008E745D" w:rsidRPr="009D3B9B" w:rsidRDefault="00EB3443" w:rsidP="008E7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proofErr w:type="spellEnd"/>
      <w:r w:rsidR="008E745D" w:rsidRPr="009D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="008E745D" w:rsidRPr="009D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proofErr w:type="spellEnd"/>
      <w:r w:rsidR="008E745D" w:rsidRPr="009D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proofErr w:type="spellEnd"/>
      <w:r w:rsidR="008E745D" w:rsidRPr="009D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  <w:proofErr w:type="spellEnd"/>
    </w:p>
    <w:p w:rsidR="008E745D" w:rsidRPr="009D3B9B" w:rsidRDefault="00EB3443" w:rsidP="008E7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i</w:t>
      </w:r>
      <w:r w:rsidR="008E745D" w:rsidRPr="009D3B9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proofErr w:type="spellEnd"/>
      <w:r w:rsidR="008E745D" w:rsidRPr="009D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proofErr w:type="spellEnd"/>
      <w:r w:rsidR="008E745D" w:rsidRPr="009D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proofErr w:type="spellEnd"/>
      <w:r w:rsidR="008E745D" w:rsidRPr="009D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  <w:proofErr w:type="spellEnd"/>
    </w:p>
    <w:p w:rsidR="008E745D" w:rsidRPr="009D3B9B" w:rsidRDefault="008E745D" w:rsidP="008E7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B9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11</w:t>
      </w:r>
      <w:r w:rsidRPr="009D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3443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proofErr w:type="spellEnd"/>
      <w:r w:rsidRPr="009D3B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4D13" w:rsidRPr="009D3B9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06-2/206</w:t>
      </w:r>
      <w:r w:rsidRPr="009D3B9B">
        <w:rPr>
          <w:rFonts w:ascii="Times New Roman" w:eastAsia="Times New Roman" w:hAnsi="Times New Roman" w:cs="Times New Roman"/>
          <w:color w:val="000000"/>
          <w:sz w:val="24"/>
          <w:szCs w:val="24"/>
        </w:rPr>
        <w:t>-23</w:t>
      </w:r>
    </w:p>
    <w:p w:rsidR="008E745D" w:rsidRPr="009D3B9B" w:rsidRDefault="00564D13" w:rsidP="008E7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9D3B9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4. </w:t>
      </w:r>
      <w:r w:rsidR="00EB34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oktobar</w:t>
      </w:r>
      <w:r w:rsidR="008E745D" w:rsidRPr="009D3B9B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2023. </w:t>
      </w:r>
      <w:r w:rsidR="00EB344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godine</w:t>
      </w:r>
    </w:p>
    <w:p w:rsidR="008E745D" w:rsidRPr="009D3B9B" w:rsidRDefault="00EB3443" w:rsidP="008E7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8E745D" w:rsidRPr="009D3B9B" w:rsidRDefault="008E745D" w:rsidP="008E7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126D" w:rsidRPr="009D3B9B" w:rsidRDefault="00FC126D" w:rsidP="008E7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745D" w:rsidRPr="009D3B9B" w:rsidRDefault="008E745D" w:rsidP="008E7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745D" w:rsidRPr="009D3B9B" w:rsidRDefault="00EB3443" w:rsidP="008E7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8E745D" w:rsidRPr="009D3B9B" w:rsidRDefault="0070086A" w:rsidP="008E7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35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B3443"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443"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443">
        <w:rPr>
          <w:rFonts w:ascii="Times New Roman" w:eastAsia="Times New Roman" w:hAnsi="Times New Roman" w:cs="Times New Roman"/>
          <w:sz w:val="24"/>
          <w:szCs w:val="24"/>
        </w:rPr>
        <w:t>ZA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443"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443"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8E745D" w:rsidRPr="009D3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443">
        <w:rPr>
          <w:rFonts w:ascii="Times New Roman" w:eastAsia="Times New Roman" w:hAnsi="Times New Roman" w:cs="Times New Roman"/>
          <w:sz w:val="24"/>
          <w:szCs w:val="24"/>
        </w:rPr>
        <w:t>I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443"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3443"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8E745D" w:rsidRPr="009D3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443"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3443"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</w:rPr>
        <w:t>,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4.</w:t>
      </w:r>
      <w:proofErr w:type="gramEnd"/>
      <w:r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 w:rsidR="00EB3443"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8E745D" w:rsidRPr="009D3B9B" w:rsidRDefault="008E745D" w:rsidP="008E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E745D" w:rsidRPr="009D3B9B" w:rsidRDefault="008E745D" w:rsidP="008E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E745D" w:rsidRPr="009D3B9B" w:rsidRDefault="00EB3443" w:rsidP="008E745D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0058D1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0058D1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0058D1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058D1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9,10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</w:p>
    <w:p w:rsidR="008E745D" w:rsidRPr="009D3B9B" w:rsidRDefault="00EB3443" w:rsidP="008E745D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E745D" w:rsidRPr="009D3B9B" w:rsidRDefault="00EB3443" w:rsidP="008E745D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</w:rPr>
        <w:t>: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 w:rsidR="007C63C2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Beloica</w:t>
      </w:r>
      <w:r w:rsidR="007C63C2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Martać</w:t>
      </w:r>
      <w:r w:rsidR="007C63C2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Kondić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Svetlana</w:t>
      </w:r>
      <w:r w:rsidR="007C63C2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Milijić</w:t>
      </w:r>
      <w:r w:rsidR="007C63C2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Radosavljević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7C63C2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7C63C2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Tijana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Davidovac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Mitrović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Rozalija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Ekres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C303B" w:rsidRPr="009D3B9B" w:rsidRDefault="00EB3443" w:rsidP="008E745D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FC303B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FC303B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Dušana</w:t>
      </w:r>
      <w:r w:rsidR="00FC303B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Bajatovića</w:t>
      </w:r>
      <w:r w:rsidR="00FC303B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C303B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FC303B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Stojanović</w:t>
      </w:r>
      <w:r w:rsidR="00FC303B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FC303B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Veroljuba</w:t>
      </w:r>
      <w:r w:rsidR="00FC303B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Stevanovića</w:t>
      </w:r>
      <w:r w:rsidR="00FC303B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7E509C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E745D" w:rsidRPr="009D3B9B" w:rsidRDefault="00EB3443" w:rsidP="008E745D">
      <w:pPr>
        <w:spacing w:after="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7E509C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Obradović</w:t>
      </w:r>
      <w:r w:rsidR="007E509C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Miroslav</w:t>
      </w:r>
      <w:r w:rsidR="007E509C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Aleksić</w:t>
      </w:r>
      <w:r w:rsidR="007E509C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Bojana</w:t>
      </w:r>
      <w:r w:rsidR="007E509C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Bukumirović</w:t>
      </w:r>
      <w:r w:rsid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E509C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 w:rsidR="007E509C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Zelenović</w:t>
      </w:r>
      <w:r w:rsidR="007E509C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7E509C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7E509C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E745D" w:rsidRPr="009D3B9B" w:rsidRDefault="00EB3443" w:rsidP="008E745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A23B35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23B35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sprečavanje</w:t>
      </w:r>
      <w:r w:rsidR="00A23B35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korupcije</w:t>
      </w:r>
      <w:r w:rsid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A23B35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A23B35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Damnjanović</w:t>
      </w:r>
      <w:r w:rsidR="00A23B35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</w:t>
      </w:r>
      <w:r w:rsidR="00A23B35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Agencije</w:t>
      </w:r>
      <w:r w:rsidR="00A23B35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23B35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A23B35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Vasiljević</w:t>
      </w:r>
      <w:r w:rsidR="00A23B35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</w:t>
      </w:r>
      <w:r w:rsidR="00A23B35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A23B35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23B35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Sektoru</w:t>
      </w:r>
      <w:r w:rsidR="00A23B35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23B35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opšte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poslove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hartije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vrednosti</w:t>
      </w:r>
      <w:r w:rsid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Janković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Komisije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Biljana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Agovska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rukovodilac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poslovanje</w:t>
      </w:r>
      <w:r w:rsidR="008468D8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37805" w:rsidRDefault="00EB3443" w:rsidP="00037805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8E745D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E745D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745D" w:rsidRPr="009D3B9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(1</w:t>
      </w:r>
      <w:r w:rsidR="0081303C" w:rsidRPr="009D3B9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2</w:t>
      </w:r>
      <w:r w:rsidR="008E745D" w:rsidRPr="009D3B9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glasova</w:t>
      </w:r>
      <w:r w:rsidR="008E745D" w:rsidRPr="009D3B9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za</w:t>
      </w:r>
      <w:r w:rsidR="008E745D" w:rsidRPr="009D3B9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jedan</w:t>
      </w:r>
      <w:r w:rsidR="008E745D" w:rsidRPr="009D3B9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nije</w:t>
      </w:r>
      <w:r w:rsidR="008E745D" w:rsidRPr="009D3B9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glasao</w:t>
      </w:r>
      <w:r w:rsidR="008E745D" w:rsidRPr="009D3B9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utvrdio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8E745D" w:rsidRPr="009D3B9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E745D" w:rsidRPr="009D3B9B" w:rsidRDefault="00EB3443" w:rsidP="00037805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E745D" w:rsidRPr="009D3B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E745D" w:rsidRPr="009D3B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E745D" w:rsidRPr="009D3B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8E745D" w:rsidRPr="009D3B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E745D" w:rsidRPr="009D3B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E745D" w:rsidRPr="009D3B9B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8E745D" w:rsidRPr="009D3B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E745D" w:rsidRPr="009D3B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E745D" w:rsidRPr="009D3B9B">
        <w:rPr>
          <w:rFonts w:ascii="Times New Roman" w:hAnsi="Times New Roman" w:cs="Times New Roman"/>
          <w:sz w:val="24"/>
          <w:szCs w:val="24"/>
        </w:rPr>
        <w:t>:</w:t>
      </w:r>
    </w:p>
    <w:p w:rsidR="0081303C" w:rsidRPr="009D3B9B" w:rsidRDefault="008E745D" w:rsidP="0081303C">
      <w:pPr>
        <w:spacing w:after="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B9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02-561/23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1303C" w:rsidRPr="009D3B9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81303C" w:rsidRPr="009D3B9B" w:rsidRDefault="0081303C" w:rsidP="009D3B9B">
      <w:pPr>
        <w:spacing w:after="120" w:line="257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02-1130/23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EB3443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D3B9B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8E745D" w:rsidRPr="009D3B9B" w:rsidRDefault="008E745D" w:rsidP="008E745D">
      <w:pPr>
        <w:tabs>
          <w:tab w:val="left" w:pos="709"/>
        </w:tabs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B3443">
        <w:rPr>
          <w:rFonts w:ascii="Times New Roman" w:hAnsi="Times New Roman" w:cs="Times New Roman"/>
          <w:color w:val="000000" w:themeColor="text1"/>
          <w:sz w:val="24"/>
          <w:szCs w:val="24"/>
        </w:rPr>
        <w:t>Pre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3443">
        <w:rPr>
          <w:rFonts w:ascii="Times New Roman" w:hAnsi="Times New Roman" w:cs="Times New Roman"/>
          <w:color w:val="000000" w:themeColor="text1"/>
          <w:sz w:val="24"/>
          <w:szCs w:val="24"/>
        </w:rPr>
        <w:t>prelaska</w:t>
      </w:r>
      <w:proofErr w:type="spellEnd"/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EB3443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proofErr w:type="gramEnd"/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443">
        <w:rPr>
          <w:rFonts w:ascii="Times New Roman" w:hAnsi="Times New Roman" w:cs="Times New Roman"/>
          <w:color w:val="000000" w:themeColor="text1"/>
          <w:sz w:val="24"/>
          <w:szCs w:val="24"/>
        </w:rPr>
        <w:t>rad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3443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proofErr w:type="spellEnd"/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3443">
        <w:rPr>
          <w:rFonts w:ascii="Times New Roman" w:hAnsi="Times New Roman" w:cs="Times New Roman"/>
          <w:color w:val="000000" w:themeColor="text1"/>
          <w:sz w:val="24"/>
          <w:szCs w:val="24"/>
        </w:rPr>
        <w:t>utvrđenim</w:t>
      </w:r>
      <w:proofErr w:type="spellEnd"/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3443">
        <w:rPr>
          <w:rFonts w:ascii="Times New Roman" w:hAnsi="Times New Roman" w:cs="Times New Roman"/>
          <w:color w:val="000000" w:themeColor="text1"/>
          <w:sz w:val="24"/>
          <w:szCs w:val="24"/>
        </w:rPr>
        <w:t>tačkama</w:t>
      </w:r>
      <w:proofErr w:type="spellEnd"/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3443">
        <w:rPr>
          <w:rFonts w:ascii="Times New Roman" w:hAnsi="Times New Roman" w:cs="Times New Roman"/>
          <w:color w:val="000000" w:themeColor="text1"/>
          <w:sz w:val="24"/>
          <w:szCs w:val="24"/>
        </w:rPr>
        <w:t>dnevnog</w:t>
      </w:r>
      <w:proofErr w:type="spellEnd"/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3443">
        <w:rPr>
          <w:rFonts w:ascii="Times New Roman" w:hAnsi="Times New Roman" w:cs="Times New Roman"/>
          <w:color w:val="000000" w:themeColor="text1"/>
          <w:sz w:val="24"/>
          <w:szCs w:val="24"/>
        </w:rPr>
        <w:t>reda</w:t>
      </w:r>
      <w:proofErr w:type="spellEnd"/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3443"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proofErr w:type="spellEnd"/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443"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EB344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jednoglasno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(13 </w:t>
      </w:r>
      <w:r w:rsidR="00EB344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D47003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),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3443">
        <w:rPr>
          <w:rFonts w:ascii="Times New Roman" w:hAnsi="Times New Roman" w:cs="Times New Roman"/>
          <w:color w:val="000000" w:themeColor="text1"/>
          <w:sz w:val="24"/>
          <w:szCs w:val="24"/>
        </w:rPr>
        <w:t>usvojio</w:t>
      </w:r>
      <w:proofErr w:type="spellEnd"/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44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zapisnike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7003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33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7003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D47003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34.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344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sednice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="00EB3443">
        <w:rPr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proofErr w:type="spellEnd"/>
      <w:r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EB3443">
        <w:rPr>
          <w:rFonts w:ascii="Times New Roman" w:hAnsi="Times New Roman" w:cs="Times New Roman"/>
          <w:color w:val="000000" w:themeColor="text1"/>
          <w:sz w:val="24"/>
          <w:szCs w:val="24"/>
        </w:rPr>
        <w:t>bez</w:t>
      </w:r>
      <w:r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3443">
        <w:rPr>
          <w:rFonts w:ascii="Times New Roman" w:hAnsi="Times New Roman" w:cs="Times New Roman"/>
          <w:color w:val="000000" w:themeColor="text1"/>
          <w:sz w:val="24"/>
          <w:szCs w:val="24"/>
        </w:rPr>
        <w:t>primedbi</w:t>
      </w:r>
      <w:proofErr w:type="spellEnd"/>
      <w:r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4B441C" w:rsidRPr="009D3B9B" w:rsidRDefault="00EB3443" w:rsidP="009D3B9B">
      <w:pPr>
        <w:spacing w:after="240" w:line="240" w:lineRule="auto"/>
        <w:jc w:val="both"/>
        <w:rPr>
          <w:rStyle w:val="colornavy"/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PRVA</w:t>
      </w:r>
      <w:r w:rsidR="00152B7A" w:rsidRPr="009D3B9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152B7A" w:rsidRPr="009D3B9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152B7A" w:rsidRPr="009D3B9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152B7A" w:rsidRPr="009D3B9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B65E24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Godišnjeg</w:t>
      </w:r>
      <w:r w:rsidR="00B65E24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zveštaja</w:t>
      </w:r>
      <w:r w:rsidR="00152B7A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 w:rsidR="00152B7A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radu</w:t>
      </w:r>
      <w:r w:rsidR="00152B7A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Agencije</w:t>
      </w:r>
      <w:r w:rsidR="00152B7A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</w:t>
      </w:r>
      <w:r w:rsidR="00152B7A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sprečavanje</w:t>
      </w:r>
      <w:r w:rsidR="00152B7A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korupcije</w:t>
      </w:r>
      <w:r w:rsidR="00152B7A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</w:t>
      </w:r>
      <w:r w:rsidR="00152B7A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godinu</w:t>
      </w:r>
    </w:p>
    <w:p w:rsidR="00E57AE2" w:rsidRPr="009D3B9B" w:rsidRDefault="00EB3443" w:rsidP="009D3B9B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8E745D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E745D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podsetio</w:t>
      </w:r>
      <w:r w:rsidR="008E745D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E745D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E745D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39.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sprečavanju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propisano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godišnji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svom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najkasnije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tekuće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prethodnu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9D3B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sprečavanje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CS"/>
        </w:rPr>
        <w:t>marta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57AE2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9D3B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238.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razmatranja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9D3B9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podneti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preporuke</w:t>
      </w:r>
      <w:r w:rsidR="001F3115" w:rsidRPr="009D3B9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E17A4" w:rsidRPr="009D3B9B" w:rsidRDefault="00EB3443" w:rsidP="009D3B9B">
      <w:pPr>
        <w:spacing w:after="120" w:line="240" w:lineRule="auto"/>
        <w:ind w:firstLine="7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Uvodne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napomene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Izveštaju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sprečavanje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korupcije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dao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06756C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 w:rsidR="0006756C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direktor</w:t>
      </w:r>
      <w:r w:rsidR="0006756C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6756C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On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naveo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E5E5B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sva</w:t>
      </w:r>
      <w:r w:rsidR="003E5E5B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9D3B9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E5E5B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opredeljena</w:t>
      </w:r>
      <w:r w:rsidR="003E5E5B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godišnjim</w:t>
      </w:r>
      <w:r w:rsid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budžetom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3E5E5B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utrošena</w:t>
      </w:r>
      <w:r w:rsidR="003E5E5B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namenski</w:t>
      </w:r>
      <w:r w:rsidR="003E5E5B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E5E5B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njen</w:t>
      </w:r>
      <w:r w:rsidR="00E57A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3E5E5B" w:rsidRPr="009D3B9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F06C8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BF06C8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F06C8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F06C8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F06C8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Agencija</w:t>
      </w:r>
      <w:r w:rsidR="00BF06C8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F06C8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toku</w:t>
      </w:r>
      <w:r w:rsidR="00BF06C8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F06C8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ostvarila</w:t>
      </w:r>
      <w:r w:rsidR="00BF06C8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F06C8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prihode</w:t>
      </w:r>
      <w:r w:rsidR="00B460A0" w:rsidRPr="009D3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60A0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korist</w:t>
      </w:r>
      <w:r w:rsidR="00B460A0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B460A0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460A0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460A0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60A0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B460A0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460A0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7</w:t>
      </w:r>
      <w:r w:rsidR="009D3B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2CFD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284</w:t>
      </w:r>
      <w:r w:rsidR="009D3B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2CFD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140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042CFD" w:rsidRPr="009D3B9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E5E5B" w:rsidRPr="009D3B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E745D" w:rsidRPr="009D3B9B" w:rsidRDefault="00EB3443" w:rsidP="008E17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8E745D"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diskusiji</w:t>
      </w:r>
      <w:proofErr w:type="spellEnd"/>
      <w:r w:rsidR="008E745D"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8E745D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učestvovali</w:t>
      </w:r>
      <w:proofErr w:type="spellEnd"/>
      <w:r w:rsidR="008E745D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Nenad</w:t>
      </w:r>
      <w:r w:rsidR="00AC55DA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Mitrović</w:t>
      </w:r>
      <w:r w:rsidR="00AC55DA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Rozalija</w:t>
      </w:r>
      <w:r w:rsidR="008E745D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Ekres</w:t>
      </w:r>
      <w:r w:rsidR="00AC55DA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AC55DA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Veroljub</w:t>
      </w:r>
      <w:r w:rsidR="00AC55DA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Arsić</w:t>
      </w:r>
      <w:r w:rsidR="008E745D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8E745D" w:rsidRPr="009D3B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čija</w:t>
      </w:r>
      <w:proofErr w:type="spellEnd"/>
      <w:r w:rsidR="008E745D" w:rsidRPr="009D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="008E745D" w:rsidRPr="009D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izlaganja</w:t>
      </w:r>
      <w:proofErr w:type="spellEnd"/>
      <w:r w:rsidR="008E745D" w:rsidRPr="009D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tonski</w:t>
      </w:r>
      <w:proofErr w:type="spellEnd"/>
      <w:r w:rsidR="008E745D" w:rsidRPr="009D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snimana</w:t>
      </w:r>
      <w:proofErr w:type="spellEnd"/>
      <w:r w:rsidR="008E745D" w:rsidRPr="009D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E745D" w:rsidRPr="009D3B9B" w:rsidRDefault="008E745D" w:rsidP="008E17A4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E745D" w:rsidRPr="009D3B9B" w:rsidRDefault="00EB3443" w:rsidP="004B441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Prva</w:t>
      </w:r>
      <w:r w:rsidR="008E745D" w:rsidRPr="009D3B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="008E745D" w:rsidRPr="009D3B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="008E745D" w:rsidRPr="009D3B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="008E745D" w:rsidRPr="009D3B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glasanje</w:t>
      </w:r>
      <w:r w:rsidR="008E745D" w:rsidRPr="009D3B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: </w:t>
      </w:r>
    </w:p>
    <w:p w:rsidR="004B441C" w:rsidRPr="009D3B9B" w:rsidRDefault="004B441C" w:rsidP="004B441C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</w:p>
    <w:p w:rsidR="008E745D" w:rsidRPr="009D3B9B" w:rsidRDefault="00EB3443" w:rsidP="0003780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E745D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745D" w:rsidRPr="009D3B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D1351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D1351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D1351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="008E745D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8E745D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E745D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0D1351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uzdržanih</w:t>
      </w:r>
      <w:r w:rsidR="008E745D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8E745D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E745D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8E745D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8E745D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8E745D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E745D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8E745D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0D1351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D1351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0D1351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0D1351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D1351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2022</w:t>
      </w:r>
      <w:r w:rsidR="00A61BB5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61BB5" w:rsidRPr="009D3B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E745D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0D1351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0D1351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0D1351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0D1351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238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0D1351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0D1351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uputi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zaključka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glasi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0D1351" w:rsidRPr="009D3B9B" w:rsidRDefault="00EB3443" w:rsidP="000D135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</w:p>
    <w:p w:rsidR="009D3B9B" w:rsidRDefault="00EB3443" w:rsidP="000D1351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0D13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0D13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0D13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D13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0D13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Agencije</w:t>
      </w:r>
      <w:r w:rsidR="000D13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D13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D1351" w:rsidRPr="009D3B9B" w:rsidRDefault="00EB3443" w:rsidP="00037805">
      <w:pPr>
        <w:pStyle w:val="NoSpacing"/>
        <w:spacing w:after="24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sprečavanje</w:t>
      </w:r>
      <w:r w:rsidR="000D13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korupcije</w:t>
      </w:r>
      <w:r w:rsidR="000D13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D1351" w:rsidRPr="009D3B9B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0D13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D1351" w:rsidRPr="009D3B9B" w:rsidRDefault="000D1351" w:rsidP="00037805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3B9B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EB3443">
        <w:rPr>
          <w:rFonts w:ascii="Times New Roman" w:hAnsi="Times New Roman"/>
          <w:sz w:val="24"/>
          <w:szCs w:val="24"/>
          <w:lang w:val="sr-Cyrl-RS"/>
        </w:rPr>
        <w:t>Prihvata</w:t>
      </w:r>
      <w:r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se</w:t>
      </w:r>
      <w:r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Izveštaj</w:t>
      </w:r>
      <w:r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</w:rPr>
        <w:t>o</w:t>
      </w:r>
      <w:r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3443">
        <w:rPr>
          <w:rFonts w:ascii="Times New Roman" w:hAnsi="Times New Roman"/>
          <w:sz w:val="24"/>
          <w:szCs w:val="24"/>
        </w:rPr>
        <w:t>radu</w:t>
      </w:r>
      <w:proofErr w:type="spellEnd"/>
      <w:r w:rsidRPr="009D3B9B">
        <w:rPr>
          <w:rFonts w:ascii="Times New Roman" w:hAnsi="Times New Roman"/>
          <w:sz w:val="24"/>
          <w:szCs w:val="24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Agencije</w:t>
      </w:r>
      <w:r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za</w:t>
      </w:r>
      <w:r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sprečavanje</w:t>
      </w:r>
      <w:r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korupcije</w:t>
      </w:r>
      <w:r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za</w:t>
      </w:r>
      <w:r w:rsidRPr="009D3B9B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EB3443">
        <w:rPr>
          <w:rFonts w:ascii="Times New Roman" w:hAnsi="Times New Roman"/>
          <w:sz w:val="24"/>
          <w:szCs w:val="24"/>
          <w:lang w:val="sr-Cyrl-RS"/>
        </w:rPr>
        <w:t>godinu</w:t>
      </w:r>
      <w:r w:rsidRPr="009D3B9B">
        <w:rPr>
          <w:rFonts w:ascii="Times New Roman" w:hAnsi="Times New Roman"/>
          <w:sz w:val="24"/>
          <w:szCs w:val="24"/>
          <w:lang w:val="sr-Cyrl-RS"/>
        </w:rPr>
        <w:t>.</w:t>
      </w:r>
    </w:p>
    <w:p w:rsidR="000D1351" w:rsidRPr="009D3B9B" w:rsidRDefault="000D1351" w:rsidP="00037805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9D3B9B">
        <w:rPr>
          <w:rFonts w:ascii="Times New Roman" w:hAnsi="Times New Roman"/>
          <w:sz w:val="24"/>
          <w:szCs w:val="24"/>
          <w:lang w:val="sr-Cyrl-RS"/>
        </w:rPr>
        <w:tab/>
      </w:r>
      <w:r w:rsidRPr="009D3B9B">
        <w:rPr>
          <w:rFonts w:ascii="Times New Roman" w:hAnsi="Times New Roman"/>
          <w:sz w:val="24"/>
          <w:szCs w:val="24"/>
          <w:lang w:val="sr-Latn-RS"/>
        </w:rPr>
        <w:t>2</w:t>
      </w:r>
      <w:r w:rsidRPr="009D3B9B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B3443">
        <w:rPr>
          <w:rFonts w:ascii="Times New Roman" w:hAnsi="Times New Roman"/>
          <w:sz w:val="24"/>
          <w:szCs w:val="24"/>
          <w:lang w:val="sr-Cyrl-RS"/>
        </w:rPr>
        <w:t>Ovaj</w:t>
      </w:r>
      <w:r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zaključak</w:t>
      </w:r>
      <w:r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objaviti</w:t>
      </w:r>
      <w:r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u</w:t>
      </w:r>
      <w:r w:rsidRPr="009D3B9B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EB3443">
        <w:rPr>
          <w:rFonts w:ascii="Times New Roman" w:hAnsi="Times New Roman"/>
          <w:sz w:val="24"/>
          <w:szCs w:val="24"/>
          <w:lang w:val="sr-Cyrl-RS"/>
        </w:rPr>
        <w:t>Službenom</w:t>
      </w:r>
      <w:r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glasniku</w:t>
      </w:r>
      <w:r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Republike</w:t>
      </w:r>
      <w:r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Srbije</w:t>
      </w:r>
      <w:r w:rsidRPr="009D3B9B">
        <w:rPr>
          <w:rFonts w:ascii="Times New Roman" w:hAnsi="Times New Roman"/>
          <w:sz w:val="24"/>
          <w:szCs w:val="24"/>
          <w:lang w:val="sr-Cyrl-RS"/>
        </w:rPr>
        <w:t>“.</w:t>
      </w:r>
    </w:p>
    <w:p w:rsidR="00037805" w:rsidRPr="009D3B9B" w:rsidRDefault="00EB3443" w:rsidP="008E745D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izvestioca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predstavnika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predlagača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Veroljub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Arsić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8E745D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E26E3" w:rsidRPr="009D3B9B" w:rsidRDefault="00EB3443" w:rsidP="005E26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DRUGA</w:t>
      </w:r>
      <w:r w:rsidR="005E26E3" w:rsidRPr="009D3B9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TAČKA</w:t>
      </w:r>
      <w:r w:rsidR="005E26E3" w:rsidRPr="009D3B9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DNEVNOG</w:t>
      </w:r>
      <w:r w:rsidR="005E26E3" w:rsidRPr="009D3B9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REDA</w:t>
      </w:r>
      <w:r w:rsidR="005E26E3" w:rsidRPr="009D3B9B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Razmatranje</w:t>
      </w:r>
      <w:r w:rsidR="00B65E24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Godišnjeg</w:t>
      </w:r>
      <w:r w:rsidR="00B65E24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izveštaja</w:t>
      </w:r>
      <w:r w:rsidR="005E26E3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</w:t>
      </w:r>
      <w:r w:rsidR="005E26E3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radu</w:t>
      </w:r>
      <w:r w:rsidR="005E26E3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Komisije</w:t>
      </w:r>
      <w:r w:rsidR="00642745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</w:t>
      </w:r>
      <w:r w:rsidR="00642745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hartije</w:t>
      </w:r>
      <w:r w:rsidR="00642745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od</w:t>
      </w:r>
      <w:r w:rsidR="00642745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vrednosti</w:t>
      </w:r>
      <w:r w:rsidR="00642745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za</w:t>
      </w:r>
      <w:r w:rsidR="005E26E3" w:rsidRPr="009D3B9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godinu</w:t>
      </w:r>
    </w:p>
    <w:p w:rsidR="00B65E24" w:rsidRPr="009D3B9B" w:rsidRDefault="00B65E24" w:rsidP="005E26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1B1CBF" w:rsidRPr="009D3B9B" w:rsidRDefault="00EB3443" w:rsidP="00037805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Veroljub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Arsić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podsetio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037805" w:rsidRPr="009D3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350.</w:t>
      </w:r>
      <w:proofErr w:type="gram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tržištu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kapitala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utvrđeno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Komisija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hartije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vrednosti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podnosi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godišnji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izveštaj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Narodnoj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skupštini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Republike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Srbije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roku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šest</w:t>
      </w:r>
      <w:proofErr w:type="spellEnd"/>
      <w:r w:rsidR="00782F83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meseci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 w:rsidR="000378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završetka</w:t>
      </w:r>
      <w:proofErr w:type="spellEnd"/>
      <w:r w:rsidR="000378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poslovne</w:t>
      </w:r>
      <w:proofErr w:type="spellEnd"/>
      <w:r w:rsidR="0003780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godine</w:t>
      </w:r>
      <w:proofErr w:type="spellEnd"/>
      <w:r w:rsidR="0003780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037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37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37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37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03780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saglasno</w:t>
      </w:r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navedenim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odredbama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 w:rsidR="001B1CBF" w:rsidRPr="009D3B9B">
        <w:rPr>
          <w:rFonts w:ascii="Times New Roman" w:hAnsi="Times New Roman"/>
          <w:sz w:val="24"/>
          <w:szCs w:val="24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 w:rsidR="001B1CBF" w:rsidRPr="009D3B9B">
        <w:rPr>
          <w:rFonts w:ascii="Times New Roman" w:hAnsi="Times New Roman"/>
          <w:sz w:val="24"/>
          <w:szCs w:val="24"/>
        </w:rPr>
        <w:t xml:space="preserve"> 2023</w:t>
      </w:r>
      <w:r w:rsidR="00037805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podnela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Narodnoj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skupštini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Godišnji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izveštaj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Komisije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hartije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vrednosti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1B1CBF" w:rsidRPr="009D3B9B">
        <w:rPr>
          <w:rFonts w:ascii="Times New Roman" w:hAnsi="Times New Roman"/>
          <w:sz w:val="24"/>
          <w:szCs w:val="24"/>
        </w:rPr>
        <w:t xml:space="preserve">. </w:t>
      </w:r>
    </w:p>
    <w:p w:rsidR="001B1CBF" w:rsidRPr="009D3B9B" w:rsidRDefault="00EB3443" w:rsidP="00037805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Marko</w:t>
      </w:r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Janković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Komisije</w:t>
      </w:r>
      <w:proofErr w:type="spellEnd"/>
      <w:r w:rsidR="00BB70BA" w:rsidRPr="009D3B9B">
        <w:rPr>
          <w:rFonts w:ascii="Times New Roman" w:hAnsi="Times New Roman"/>
          <w:sz w:val="24"/>
          <w:szCs w:val="24"/>
          <w:lang w:val="sr-Cyrl-RS"/>
        </w:rPr>
        <w:t>,</w:t>
      </w:r>
      <w:r w:rsidR="00BB70BA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predstavio</w:t>
      </w:r>
      <w:proofErr w:type="spellEnd"/>
      <w:r w:rsidR="00BB70BA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Godišnji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izveštaj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Komisije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hartije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vrednosti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1B1CBF" w:rsidRPr="009D3B9B">
        <w:rPr>
          <w:rFonts w:ascii="Times New Roman" w:hAnsi="Times New Roman"/>
          <w:sz w:val="24"/>
          <w:szCs w:val="24"/>
        </w:rPr>
        <w:t xml:space="preserve"> 202</w:t>
      </w:r>
      <w:r w:rsidR="001B1CBF" w:rsidRPr="009D3B9B">
        <w:rPr>
          <w:rFonts w:ascii="Times New Roman" w:hAnsi="Times New Roman"/>
          <w:sz w:val="24"/>
          <w:szCs w:val="24"/>
          <w:lang w:val="sr-Cyrl-RS"/>
        </w:rPr>
        <w:t>2</w:t>
      </w:r>
      <w:r w:rsidR="001B1CBF" w:rsidRPr="009D3B9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godinu</w:t>
      </w:r>
      <w:proofErr w:type="spellEnd"/>
      <w:proofErr w:type="gramEnd"/>
      <w:r w:rsidR="001B1CBF" w:rsidRPr="009D3B9B">
        <w:rPr>
          <w:rFonts w:ascii="Times New Roman" w:hAnsi="Times New Roman"/>
          <w:sz w:val="24"/>
          <w:szCs w:val="24"/>
        </w:rPr>
        <w:t>.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ostvarila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ukupan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prihod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101,4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 6% </w:t>
      </w:r>
      <w:r>
        <w:rPr>
          <w:rFonts w:ascii="Times New Roman" w:hAnsi="Times New Roman"/>
          <w:sz w:val="24"/>
          <w:szCs w:val="24"/>
          <w:lang w:val="sr-Cyrl-RS"/>
        </w:rPr>
        <w:t>posto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više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odnou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prošlu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6F0851" w:rsidRPr="009D3B9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E10B4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6E10B4" w:rsidRPr="009D3B9B">
        <w:rPr>
          <w:rFonts w:ascii="Times New Roman" w:hAnsi="Times New Roman"/>
          <w:sz w:val="24"/>
          <w:szCs w:val="24"/>
          <w:lang w:val="sr-Cyrl-RS"/>
        </w:rPr>
        <w:t xml:space="preserve"> 23%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manje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planiranih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prihoda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sopstvenim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prihodima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pokrila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rashode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posle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dužeg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vremenskog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perioda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ostvarila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dobit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2,5 </w:t>
      </w:r>
      <w:r>
        <w:rPr>
          <w:rFonts w:ascii="Times New Roman" w:hAnsi="Times New Roman"/>
          <w:sz w:val="24"/>
          <w:szCs w:val="24"/>
          <w:lang w:val="sr-Cyrl-RS"/>
        </w:rPr>
        <w:t>miliona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580290" w:rsidRPr="009D3B9B">
        <w:rPr>
          <w:rFonts w:ascii="Times New Roman" w:hAnsi="Times New Roman"/>
          <w:sz w:val="24"/>
          <w:szCs w:val="24"/>
          <w:lang w:val="sr-Cyrl-RS"/>
        </w:rPr>
        <w:t>.</w:t>
      </w:r>
    </w:p>
    <w:p w:rsidR="005E26E3" w:rsidRPr="009D3B9B" w:rsidRDefault="00EB3443" w:rsidP="003138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E13751"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diskusiji</w:t>
      </w:r>
      <w:proofErr w:type="spellEnd"/>
      <w:r w:rsidR="00E13751" w:rsidRPr="009D3B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su</w:t>
      </w:r>
      <w:r w:rsidR="00E13751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učestvovali</w:t>
      </w:r>
      <w:proofErr w:type="spellEnd"/>
      <w:r w:rsidR="00E13751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Rozalija</w:t>
      </w:r>
      <w:r w:rsidR="00E13751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Ekres</w:t>
      </w:r>
      <w:r w:rsidR="00E13751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Veroljub</w:t>
      </w:r>
      <w:r w:rsidR="00E13751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Arsić</w:t>
      </w:r>
      <w:r w:rsidR="00E13751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Vojislav</w:t>
      </w:r>
      <w:r w:rsidR="00E13751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Vujić</w:t>
      </w:r>
      <w:r w:rsidR="00E13751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E13751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Nenad</w:t>
      </w:r>
      <w:r w:rsidR="00E13751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Mitrović</w:t>
      </w:r>
      <w:r w:rsidR="00E13751" w:rsidRPr="009D3B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čija</w:t>
      </w:r>
      <w:proofErr w:type="spellEnd"/>
      <w:r w:rsidR="00E13751" w:rsidRPr="009D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="00E13751" w:rsidRPr="009D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izlaganja</w:t>
      </w:r>
      <w:proofErr w:type="spellEnd"/>
      <w:r w:rsidR="00E13751" w:rsidRPr="009D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tonski</w:t>
      </w:r>
      <w:proofErr w:type="spellEnd"/>
      <w:r w:rsidR="00E13751" w:rsidRPr="009D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snimana</w:t>
      </w:r>
      <w:proofErr w:type="spellEnd"/>
      <w:r w:rsidR="00E13751" w:rsidRPr="009D3B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13851" w:rsidRPr="009D3B9B" w:rsidRDefault="00313851" w:rsidP="0031385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8E745D" w:rsidRPr="009D3B9B" w:rsidRDefault="00EB3443" w:rsidP="008E745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Druga</w:t>
      </w:r>
      <w:r w:rsidR="008E745D" w:rsidRPr="009D3B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="008E745D" w:rsidRPr="009D3B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="008E745D" w:rsidRPr="009D3B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="008E745D" w:rsidRPr="009D3B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-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>glasanje</w:t>
      </w:r>
      <w:r w:rsidR="008E745D" w:rsidRPr="009D3B9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sr-Cyrl-RS"/>
        </w:rPr>
        <w:t xml:space="preserve">: </w:t>
      </w:r>
    </w:p>
    <w:p w:rsidR="008E745D" w:rsidRPr="009D3B9B" w:rsidRDefault="008E745D" w:rsidP="008E745D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D1449" w:rsidRPr="009D3B9B" w:rsidRDefault="00EB3443" w:rsidP="0003780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Odbor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hartije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5D1449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skladu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članom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uputi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Izveštaj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Predlogom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zaključka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glasi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5D1449" w:rsidRPr="009D3B9B" w:rsidRDefault="00EB3443" w:rsidP="005D144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ZAKLjUČAK</w:t>
      </w:r>
    </w:p>
    <w:p w:rsidR="00037805" w:rsidRDefault="00EB3443" w:rsidP="005D144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5D1449" w:rsidRPr="009D3B9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037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Godišnjeg</w:t>
      </w:r>
      <w:r w:rsidR="00037805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03780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03780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5D1449" w:rsidRDefault="00EB3443" w:rsidP="0003780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5D1449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5D1449" w:rsidRPr="009D3B9B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5D1449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5D1449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D1449" w:rsidRPr="009D3B9B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</w:p>
    <w:p w:rsidR="00037805" w:rsidRDefault="00037805" w:rsidP="00037805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37805" w:rsidRDefault="00037805" w:rsidP="00037805">
      <w:pPr>
        <w:pStyle w:val="NoSpacing"/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EB3443">
        <w:rPr>
          <w:rFonts w:ascii="Times New Roman" w:hAnsi="Times New Roman"/>
          <w:sz w:val="24"/>
          <w:szCs w:val="24"/>
          <w:lang w:val="sr-Cyrl-RS"/>
        </w:rPr>
        <w:t>Prihvata</w:t>
      </w:r>
      <w:r w:rsidR="005D1449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se</w:t>
      </w:r>
      <w:r w:rsidR="005D1449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Godišnji</w:t>
      </w:r>
      <w:r w:rsidR="005D1449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izveštaj</w:t>
      </w:r>
      <w:r w:rsidR="005D1449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Komisije</w:t>
      </w:r>
      <w:r w:rsidR="005D1449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za</w:t>
      </w:r>
      <w:r w:rsidR="005D1449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hartije</w:t>
      </w:r>
      <w:r w:rsidR="005D1449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od</w:t>
      </w:r>
      <w:r w:rsidR="005D1449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vrednosti</w:t>
      </w:r>
      <w:r w:rsidR="005D1449" w:rsidRPr="009D3B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za</w:t>
      </w:r>
      <w:r w:rsidR="005D1449" w:rsidRPr="009D3B9B">
        <w:rPr>
          <w:rFonts w:ascii="Times New Roman" w:hAnsi="Times New Roman"/>
          <w:sz w:val="24"/>
          <w:szCs w:val="24"/>
          <w:lang w:val="sr-Cyrl-RS"/>
        </w:rPr>
        <w:t xml:space="preserve"> 2022. </w:t>
      </w:r>
      <w:r w:rsidR="00EB3443">
        <w:rPr>
          <w:rFonts w:ascii="Times New Roman" w:hAnsi="Times New Roman"/>
          <w:sz w:val="24"/>
          <w:szCs w:val="24"/>
          <w:lang w:val="sr-Cyrl-RS"/>
        </w:rPr>
        <w:t>godinu</w:t>
      </w:r>
      <w:r w:rsidR="005D1449" w:rsidRPr="009D3B9B">
        <w:rPr>
          <w:rFonts w:ascii="Times New Roman" w:hAnsi="Times New Roman"/>
          <w:sz w:val="24"/>
          <w:szCs w:val="24"/>
          <w:lang w:val="sr-Cyrl-RS"/>
        </w:rPr>
        <w:t>.</w:t>
      </w:r>
      <w:r w:rsidR="005D1449" w:rsidRPr="009D3B9B">
        <w:rPr>
          <w:rFonts w:ascii="Times New Roman" w:hAnsi="Times New Roman"/>
          <w:sz w:val="24"/>
          <w:szCs w:val="24"/>
          <w:lang w:val="sr-Cyrl-RS"/>
        </w:rPr>
        <w:tab/>
      </w:r>
    </w:p>
    <w:p w:rsidR="005D1449" w:rsidRPr="00037805" w:rsidRDefault="005D1449" w:rsidP="00037805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37805">
        <w:rPr>
          <w:rFonts w:ascii="Times New Roman" w:hAnsi="Times New Roman"/>
          <w:sz w:val="24"/>
          <w:szCs w:val="24"/>
          <w:lang w:val="sr-Latn-RS"/>
        </w:rPr>
        <w:t>2</w:t>
      </w:r>
      <w:r w:rsidRPr="00037805">
        <w:rPr>
          <w:rFonts w:ascii="Times New Roman" w:hAnsi="Times New Roman"/>
          <w:sz w:val="24"/>
          <w:szCs w:val="24"/>
          <w:lang w:val="sr-Cyrl-RS"/>
        </w:rPr>
        <w:t xml:space="preserve">.  </w:t>
      </w:r>
      <w:r w:rsidR="00EB3443">
        <w:rPr>
          <w:rFonts w:ascii="Times New Roman" w:hAnsi="Times New Roman"/>
          <w:sz w:val="24"/>
          <w:szCs w:val="24"/>
          <w:lang w:val="sr-Cyrl-RS"/>
        </w:rPr>
        <w:t>Ovaj</w:t>
      </w:r>
      <w:r w:rsidRPr="00037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zaključak</w:t>
      </w:r>
      <w:r w:rsidRPr="00037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objaviti</w:t>
      </w:r>
      <w:r w:rsidRPr="00037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u</w:t>
      </w:r>
      <w:r w:rsidRPr="00037805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EB3443">
        <w:rPr>
          <w:rFonts w:ascii="Times New Roman" w:hAnsi="Times New Roman"/>
          <w:sz w:val="24"/>
          <w:szCs w:val="24"/>
          <w:lang w:val="sr-Cyrl-RS"/>
        </w:rPr>
        <w:t>Službenom</w:t>
      </w:r>
      <w:r w:rsidRPr="00037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glasniku</w:t>
      </w:r>
      <w:r w:rsidRPr="00037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Republike</w:t>
      </w:r>
      <w:r w:rsidRPr="0003780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hAnsi="Times New Roman"/>
          <w:sz w:val="24"/>
          <w:szCs w:val="24"/>
          <w:lang w:val="sr-Cyrl-RS"/>
        </w:rPr>
        <w:t>Srbije</w:t>
      </w:r>
      <w:r w:rsidRPr="00037805">
        <w:rPr>
          <w:rFonts w:ascii="Times New Roman" w:hAnsi="Times New Roman"/>
          <w:sz w:val="24"/>
          <w:szCs w:val="24"/>
          <w:lang w:val="sr-Cyrl-RS"/>
        </w:rPr>
        <w:t>“.</w:t>
      </w:r>
    </w:p>
    <w:p w:rsidR="00AD37FC" w:rsidRPr="00037805" w:rsidRDefault="00EB3443" w:rsidP="00037805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izvestioca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predstavnika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predlagača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određen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Veroljub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Arsić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5D1449"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8E745D" w:rsidRPr="009D3B9B" w:rsidRDefault="00EB3443" w:rsidP="008E745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AD37F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37F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AD37F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37FC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 10,30</w:t>
      </w:r>
      <w:r w:rsidR="008E745D" w:rsidRPr="009D3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8E745D" w:rsidRPr="009D3B9B">
        <w:rPr>
          <w:rFonts w:ascii="Times New Roman" w:hAnsi="Times New Roman" w:cs="Times New Roman"/>
          <w:sz w:val="24"/>
          <w:szCs w:val="24"/>
          <w:lang w:val="sr-Cyrl-RS"/>
        </w:rPr>
        <w:t xml:space="preserve">.   </w:t>
      </w:r>
    </w:p>
    <w:p w:rsidR="00037805" w:rsidRPr="009D3B9B" w:rsidRDefault="00037805" w:rsidP="008E745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E745D" w:rsidRPr="009D3B9B" w:rsidRDefault="008E745D" w:rsidP="008E745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9D3B9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</w:t>
      </w:r>
      <w:r w:rsidR="00EB344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9D3B9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</w:t>
      </w:r>
      <w:r w:rsidR="00037805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9D3B9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B344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8E745D" w:rsidRPr="009D3B9B" w:rsidRDefault="008E745D" w:rsidP="008E745D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="00EB3443">
        <w:rPr>
          <w:rFonts w:ascii="Times New Roman" w:eastAsia="Calibri" w:hAnsi="Times New Roman" w:cs="Times New Roman"/>
          <w:sz w:val="24"/>
          <w:szCs w:val="24"/>
          <w:lang w:val="sr-Cyrl-RS"/>
        </w:rPr>
        <w:t>Tijana</w:t>
      </w:r>
      <w:r w:rsidRPr="009D3B9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B3443">
        <w:rPr>
          <w:rFonts w:ascii="Times New Roman" w:eastAsia="Calibri" w:hAnsi="Times New Roman" w:cs="Times New Roman"/>
          <w:sz w:val="24"/>
          <w:szCs w:val="24"/>
          <w:lang w:val="sr-Cyrl-RS"/>
        </w:rPr>
        <w:t>Ignjatović</w:t>
      </w:r>
      <w:r w:rsidRPr="009D3B9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</w:t>
      </w:r>
      <w:r w:rsidRPr="009D3B9B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Pr="009D3B9B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   </w:t>
      </w:r>
      <w:r w:rsidRPr="009D3B9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</w:t>
      </w:r>
      <w:r w:rsidR="00EB344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9D3B9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EB3443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  <w:r w:rsidRPr="009D3B9B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</w:t>
      </w:r>
    </w:p>
    <w:p w:rsidR="008E745D" w:rsidRPr="009D3B9B" w:rsidRDefault="008E745D" w:rsidP="008E745D">
      <w:pPr>
        <w:tabs>
          <w:tab w:val="center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745D" w:rsidRPr="009D3B9B" w:rsidRDefault="008E745D" w:rsidP="008E745D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A3591" w:rsidRPr="009D3B9B" w:rsidRDefault="007A3591">
      <w:pPr>
        <w:rPr>
          <w:rFonts w:ascii="Times New Roman" w:hAnsi="Times New Roman" w:cs="Times New Roman"/>
          <w:sz w:val="24"/>
          <w:szCs w:val="24"/>
        </w:rPr>
      </w:pPr>
    </w:p>
    <w:sectPr w:rsidR="007A3591" w:rsidRPr="009D3B9B" w:rsidSect="00BB4D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C3" w:rsidRDefault="008B2CC3">
      <w:pPr>
        <w:spacing w:after="0" w:line="240" w:lineRule="auto"/>
      </w:pPr>
      <w:r>
        <w:separator/>
      </w:r>
    </w:p>
  </w:endnote>
  <w:endnote w:type="continuationSeparator" w:id="0">
    <w:p w:rsidR="008B2CC3" w:rsidRDefault="008B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43" w:rsidRDefault="00EB34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9500871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4D97" w:rsidRPr="00BB4D97" w:rsidRDefault="0072558E">
        <w:pPr>
          <w:pStyle w:val="Footer"/>
          <w:jc w:val="right"/>
          <w:rPr>
            <w:rFonts w:ascii="Times New Roman" w:hAnsi="Times New Roman" w:cs="Times New Roman"/>
          </w:rPr>
        </w:pPr>
        <w:r w:rsidRPr="00BB4D97">
          <w:rPr>
            <w:rFonts w:ascii="Times New Roman" w:hAnsi="Times New Roman" w:cs="Times New Roman"/>
          </w:rPr>
          <w:fldChar w:fldCharType="begin"/>
        </w:r>
        <w:r w:rsidRPr="00BB4D97">
          <w:rPr>
            <w:rFonts w:ascii="Times New Roman" w:hAnsi="Times New Roman" w:cs="Times New Roman"/>
          </w:rPr>
          <w:instrText xml:space="preserve"> PAGE   \* MERGEFORMAT </w:instrText>
        </w:r>
        <w:r w:rsidRPr="00BB4D97">
          <w:rPr>
            <w:rFonts w:ascii="Times New Roman" w:hAnsi="Times New Roman" w:cs="Times New Roman"/>
          </w:rPr>
          <w:fldChar w:fldCharType="separate"/>
        </w:r>
        <w:r w:rsidR="00EB3443">
          <w:rPr>
            <w:rFonts w:ascii="Times New Roman" w:hAnsi="Times New Roman" w:cs="Times New Roman"/>
            <w:noProof/>
          </w:rPr>
          <w:t>3</w:t>
        </w:r>
        <w:r w:rsidRPr="00BB4D9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4D97" w:rsidRDefault="008B2C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43" w:rsidRDefault="00EB34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C3" w:rsidRDefault="008B2CC3">
      <w:pPr>
        <w:spacing w:after="0" w:line="240" w:lineRule="auto"/>
      </w:pPr>
      <w:r>
        <w:separator/>
      </w:r>
    </w:p>
  </w:footnote>
  <w:footnote w:type="continuationSeparator" w:id="0">
    <w:p w:rsidR="008B2CC3" w:rsidRDefault="008B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43" w:rsidRDefault="00EB34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43" w:rsidRDefault="00EB34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43" w:rsidRDefault="00EB34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B9"/>
    <w:rsid w:val="000058D1"/>
    <w:rsid w:val="00037805"/>
    <w:rsid w:val="00042CFD"/>
    <w:rsid w:val="0005742E"/>
    <w:rsid w:val="000632F4"/>
    <w:rsid w:val="0006756C"/>
    <w:rsid w:val="000D1351"/>
    <w:rsid w:val="00117E02"/>
    <w:rsid w:val="00152B7A"/>
    <w:rsid w:val="00184233"/>
    <w:rsid w:val="001B1CBF"/>
    <w:rsid w:val="001F3115"/>
    <w:rsid w:val="002713D1"/>
    <w:rsid w:val="00296903"/>
    <w:rsid w:val="00313851"/>
    <w:rsid w:val="003479B9"/>
    <w:rsid w:val="003B153C"/>
    <w:rsid w:val="003E5E5B"/>
    <w:rsid w:val="00463BA9"/>
    <w:rsid w:val="004676D1"/>
    <w:rsid w:val="00492309"/>
    <w:rsid w:val="004B441C"/>
    <w:rsid w:val="00564D13"/>
    <w:rsid w:val="005768A1"/>
    <w:rsid w:val="00580290"/>
    <w:rsid w:val="005D1449"/>
    <w:rsid w:val="005E26E3"/>
    <w:rsid w:val="00642745"/>
    <w:rsid w:val="006677AB"/>
    <w:rsid w:val="006E10B4"/>
    <w:rsid w:val="006F0851"/>
    <w:rsid w:val="0070086A"/>
    <w:rsid w:val="007133AC"/>
    <w:rsid w:val="0072558E"/>
    <w:rsid w:val="00782F83"/>
    <w:rsid w:val="007A3591"/>
    <w:rsid w:val="007C63C2"/>
    <w:rsid w:val="007E509C"/>
    <w:rsid w:val="0081303C"/>
    <w:rsid w:val="008468D8"/>
    <w:rsid w:val="008B2CC3"/>
    <w:rsid w:val="008E17A4"/>
    <w:rsid w:val="008E745D"/>
    <w:rsid w:val="00910964"/>
    <w:rsid w:val="009D3B9B"/>
    <w:rsid w:val="00A23B35"/>
    <w:rsid w:val="00A61BB5"/>
    <w:rsid w:val="00AC55DA"/>
    <w:rsid w:val="00AD37FC"/>
    <w:rsid w:val="00B02284"/>
    <w:rsid w:val="00B460A0"/>
    <w:rsid w:val="00B51B37"/>
    <w:rsid w:val="00B65E24"/>
    <w:rsid w:val="00BB70BA"/>
    <w:rsid w:val="00BF06C8"/>
    <w:rsid w:val="00C75B5F"/>
    <w:rsid w:val="00D368DB"/>
    <w:rsid w:val="00D47003"/>
    <w:rsid w:val="00E13751"/>
    <w:rsid w:val="00E57AE2"/>
    <w:rsid w:val="00E915F9"/>
    <w:rsid w:val="00EB3443"/>
    <w:rsid w:val="00EF6AD1"/>
    <w:rsid w:val="00FC126D"/>
    <w:rsid w:val="00FC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5D"/>
    <w:pPr>
      <w:spacing w:after="160" w:line="256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5D"/>
    <w:pPr>
      <w:ind w:left="720"/>
      <w:contextualSpacing/>
    </w:pPr>
  </w:style>
  <w:style w:type="character" w:customStyle="1" w:styleId="colornavy">
    <w:name w:val="color_navy"/>
    <w:rsid w:val="008E745D"/>
  </w:style>
  <w:style w:type="paragraph" w:styleId="NoSpacing">
    <w:name w:val="No Spacing"/>
    <w:uiPriority w:val="1"/>
    <w:qFormat/>
    <w:rsid w:val="008E745D"/>
    <w:pPr>
      <w:jc w:val="left"/>
    </w:pPr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8E7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5D"/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EB3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43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45D"/>
    <w:pPr>
      <w:spacing w:after="160" w:line="256" w:lineRule="auto"/>
      <w:jc w:val="left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45D"/>
    <w:pPr>
      <w:ind w:left="720"/>
      <w:contextualSpacing/>
    </w:pPr>
  </w:style>
  <w:style w:type="character" w:customStyle="1" w:styleId="colornavy">
    <w:name w:val="color_navy"/>
    <w:rsid w:val="008E745D"/>
  </w:style>
  <w:style w:type="paragraph" w:styleId="NoSpacing">
    <w:name w:val="No Spacing"/>
    <w:uiPriority w:val="1"/>
    <w:qFormat/>
    <w:rsid w:val="008E745D"/>
    <w:pPr>
      <w:jc w:val="left"/>
    </w:pPr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8E7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5D"/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EB3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43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Čolić</dc:creator>
  <cp:lastModifiedBy>Nikola Pavic</cp:lastModifiedBy>
  <cp:revision>2</cp:revision>
  <dcterms:created xsi:type="dcterms:W3CDTF">2023-11-20T07:16:00Z</dcterms:created>
  <dcterms:modified xsi:type="dcterms:W3CDTF">2023-11-20T07:16:00Z</dcterms:modified>
</cp:coreProperties>
</file>